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173B" w14:textId="7A88AC5E" w:rsidR="00950608" w:rsidRDefault="00394DBF">
      <w:pPr>
        <w:pStyle w:val="Heading1"/>
        <w:spacing w:before="39"/>
      </w:pPr>
      <w:r>
        <w:t>GRADUATE</w:t>
      </w:r>
      <w:r>
        <w:rPr>
          <w:spacing w:val="-4"/>
        </w:rPr>
        <w:t xml:space="preserve"> </w:t>
      </w:r>
      <w:r>
        <w:t>EXPECTATIONS</w:t>
      </w:r>
      <w:r w:rsidR="00734338">
        <w:t xml:space="preserve"> ARISING</w:t>
      </w:r>
      <w:r w:rsidR="00720ECC">
        <w:rPr>
          <w:spacing w:val="-5"/>
        </w:rPr>
        <w:t xml:space="preserve"> FROM THE </w:t>
      </w:r>
      <w:r>
        <w:t>MCMASTER</w:t>
      </w:r>
      <w:r>
        <w:rPr>
          <w:spacing w:val="-4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POLICY</w:t>
      </w:r>
    </w:p>
    <w:p w14:paraId="27C3E90F" w14:textId="77777777" w:rsidR="00950608" w:rsidRDefault="00950608">
      <w:pPr>
        <w:pStyle w:val="BodyText"/>
        <w:rPr>
          <w:b/>
        </w:rPr>
      </w:pPr>
    </w:p>
    <w:p w14:paraId="21D0A7E3" w14:textId="77777777" w:rsidR="00950608" w:rsidRDefault="00950608">
      <w:pPr>
        <w:pStyle w:val="BodyText"/>
        <w:spacing w:before="12"/>
        <w:rPr>
          <w:b/>
          <w:sz w:val="23"/>
        </w:rPr>
      </w:pPr>
    </w:p>
    <w:p w14:paraId="5CC57539" w14:textId="0DE4B4D8" w:rsidR="00950608" w:rsidRDefault="00394DBF">
      <w:pPr>
        <w:pStyle w:val="BodyText"/>
        <w:ind w:left="120" w:right="319"/>
      </w:pPr>
      <w:r>
        <w:t xml:space="preserve">The ongoing COVID-19 pandemic has resulted in unique infection risks and </w:t>
      </w:r>
      <w:proofErr w:type="gramStart"/>
      <w:r>
        <w:t>serious</w:t>
      </w:r>
      <w:r w:rsidR="002170F7">
        <w:t xml:space="preserve"> </w:t>
      </w:r>
      <w:r>
        <w:rPr>
          <w:spacing w:val="-53"/>
        </w:rPr>
        <w:t xml:space="preserve"> </w:t>
      </w:r>
      <w:r>
        <w:t>health</w:t>
      </w:r>
      <w:proofErr w:type="gramEnd"/>
      <w:r>
        <w:t xml:space="preserve"> consequences.</w:t>
      </w:r>
      <w:r>
        <w:rPr>
          <w:spacing w:val="1"/>
        </w:rPr>
        <w:t xml:space="preserve"> </w:t>
      </w:r>
      <w:r>
        <w:t>This academic regulation has been developed to comply with public</w:t>
      </w:r>
      <w:r>
        <w:rPr>
          <w:spacing w:val="1"/>
        </w:rPr>
        <w:t xml:space="preserve"> </w:t>
      </w:r>
      <w:r>
        <w:t xml:space="preserve">health </w:t>
      </w:r>
      <w:r w:rsidR="003F71FE">
        <w:t xml:space="preserve">regulations </w:t>
      </w:r>
      <w:r>
        <w:t>and</w:t>
      </w:r>
      <w:r>
        <w:rPr>
          <w:spacing w:val="-1"/>
        </w:rPr>
        <w:t xml:space="preserve"> </w:t>
      </w:r>
      <w:r>
        <w:t>McMaster’s</w:t>
      </w:r>
      <w:r>
        <w:rPr>
          <w:spacing w:val="-2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Policy.</w:t>
      </w:r>
    </w:p>
    <w:p w14:paraId="1E2EE9AB" w14:textId="77777777" w:rsidR="00950608" w:rsidRDefault="00950608">
      <w:pPr>
        <w:pStyle w:val="BodyText"/>
        <w:spacing w:before="11"/>
        <w:rPr>
          <w:sz w:val="23"/>
        </w:rPr>
      </w:pPr>
    </w:p>
    <w:p w14:paraId="08C7166C" w14:textId="75E2A7BE" w:rsidR="00950608" w:rsidRDefault="00950608">
      <w:pPr>
        <w:pStyle w:val="BodyText"/>
        <w:ind w:left="120" w:right="319"/>
      </w:pPr>
    </w:p>
    <w:p w14:paraId="234A8675" w14:textId="78D2F76C" w:rsidR="00E03C5C" w:rsidRPr="00E03C5C" w:rsidRDefault="00E03C5C" w:rsidP="00E03C5C">
      <w:pPr>
        <w:autoSpaceDE/>
        <w:autoSpaceDN/>
        <w:ind w:left="120" w:right="151"/>
        <w:rPr>
          <w:rFonts w:cstheme="minorBidi"/>
          <w:sz w:val="24"/>
          <w:szCs w:val="24"/>
          <w:lang w:val="en-US"/>
        </w:rPr>
      </w:pPr>
      <w:r w:rsidRPr="00E03C5C">
        <w:rPr>
          <w:rFonts w:cstheme="minorBidi"/>
          <w:sz w:val="24"/>
          <w:szCs w:val="24"/>
          <w:lang w:val="en-US"/>
        </w:rPr>
        <w:t xml:space="preserve">All graduate students attending University property are considered </w:t>
      </w:r>
      <w:r w:rsidRPr="00E03C5C">
        <w:rPr>
          <w:rFonts w:cstheme="minorBidi"/>
          <w:b/>
          <w:sz w:val="24"/>
          <w:szCs w:val="24"/>
          <w:lang w:val="en-US"/>
        </w:rPr>
        <w:t>“On-Site Community Members”</w:t>
      </w:r>
      <w:r w:rsidRPr="00E03C5C">
        <w:rPr>
          <w:rFonts w:cstheme="minorBidi"/>
          <w:sz w:val="24"/>
          <w:szCs w:val="24"/>
          <w:lang w:val="en-US"/>
        </w:rPr>
        <w:t xml:space="preserve">. To be/remain enrolled in McMaster courses with in-person components, they must provide proof that they are fully vaccinated or obtain an exemption from the University </w:t>
      </w:r>
      <w:proofErr w:type="gramStart"/>
      <w:r w:rsidRPr="00E03C5C">
        <w:rPr>
          <w:rFonts w:cstheme="minorBidi"/>
          <w:sz w:val="24"/>
          <w:szCs w:val="24"/>
          <w:lang w:val="en-US"/>
        </w:rPr>
        <w:t>on the basis of</w:t>
      </w:r>
      <w:proofErr w:type="gramEnd"/>
      <w:r w:rsidRPr="00E03C5C">
        <w:rPr>
          <w:rFonts w:cstheme="minorBidi"/>
          <w:sz w:val="24"/>
          <w:szCs w:val="24"/>
          <w:lang w:val="en-US"/>
        </w:rPr>
        <w:t xml:space="preserve"> substantiated human rights grounds.  Students are encouraged to complete this process as soon as possible. Before attending University property each day, all On-Site graduate students must also complete the </w:t>
      </w:r>
      <w:proofErr w:type="spellStart"/>
      <w:r w:rsidRPr="00E03C5C">
        <w:rPr>
          <w:rFonts w:cstheme="minorBidi"/>
          <w:sz w:val="24"/>
          <w:szCs w:val="24"/>
          <w:lang w:val="en-US"/>
        </w:rPr>
        <w:t>MacCheck</w:t>
      </w:r>
      <w:proofErr w:type="spellEnd"/>
      <w:r w:rsidRPr="00E03C5C">
        <w:rPr>
          <w:rFonts w:cstheme="minorBidi"/>
          <w:sz w:val="24"/>
          <w:szCs w:val="24"/>
          <w:lang w:val="en-US"/>
        </w:rPr>
        <w:t xml:space="preserve"> screening questionnaire.</w:t>
      </w:r>
    </w:p>
    <w:p w14:paraId="66DB4943" w14:textId="77777777" w:rsidR="00E03C5C" w:rsidRDefault="00E03C5C">
      <w:pPr>
        <w:pStyle w:val="BodyText"/>
        <w:ind w:left="120" w:right="319"/>
      </w:pPr>
    </w:p>
    <w:p w14:paraId="51CFDCA2" w14:textId="5FF5FFC4" w:rsidR="00E03C5C" w:rsidRPr="00E03C5C" w:rsidRDefault="00E03C5C" w:rsidP="00E03C5C">
      <w:pPr>
        <w:autoSpaceDE/>
        <w:autoSpaceDN/>
        <w:spacing w:before="119"/>
        <w:ind w:left="119" w:right="118"/>
        <w:rPr>
          <w:rFonts w:cstheme="minorBidi"/>
          <w:sz w:val="24"/>
          <w:szCs w:val="24"/>
          <w:lang w:val="en-US"/>
        </w:rPr>
      </w:pPr>
      <w:r>
        <w:rPr>
          <w:rFonts w:cstheme="minorBidi"/>
          <w:sz w:val="24"/>
          <w:szCs w:val="24"/>
          <w:lang w:val="en-US"/>
        </w:rPr>
        <w:t>Graduate s</w:t>
      </w:r>
      <w:r w:rsidRPr="00E03C5C">
        <w:rPr>
          <w:rFonts w:cstheme="minorBidi"/>
          <w:sz w:val="24"/>
          <w:szCs w:val="24"/>
          <w:lang w:val="en-US"/>
        </w:rPr>
        <w:t xml:space="preserve">tudents who do not want or need to attend University property but who regularly work or study at sanctioned off-campus sites and interact with other employees or students are considered </w:t>
      </w:r>
      <w:r w:rsidRPr="00E03C5C">
        <w:rPr>
          <w:rFonts w:cstheme="minorBidi"/>
          <w:b/>
          <w:sz w:val="24"/>
          <w:szCs w:val="24"/>
          <w:lang w:val="en-US"/>
        </w:rPr>
        <w:t>“Off-Site Community Members”</w:t>
      </w:r>
      <w:r w:rsidRPr="00E03C5C">
        <w:rPr>
          <w:rFonts w:cstheme="minorBidi"/>
          <w:sz w:val="24"/>
          <w:szCs w:val="24"/>
          <w:lang w:val="en-US"/>
        </w:rPr>
        <w:t>. This includes students enrolled in clinical placements, cooperative work experiences or other external experiential course requirements. Off-Site students must also provide proof that they are fully vaccinated or obtain an exemption from the University to be/remain enrolled in their programs. Depending on the situation, McMaster may</w:t>
      </w:r>
      <w:r w:rsidRPr="00E03C5C">
        <w:rPr>
          <w:rFonts w:cstheme="minorBidi"/>
          <w:i/>
          <w:sz w:val="24"/>
          <w:szCs w:val="24"/>
          <w:lang w:val="en-US"/>
        </w:rPr>
        <w:t xml:space="preserve"> </w:t>
      </w:r>
      <w:r w:rsidRPr="00E03C5C">
        <w:rPr>
          <w:rFonts w:cstheme="minorBidi"/>
          <w:sz w:val="24"/>
          <w:szCs w:val="24"/>
          <w:lang w:val="en-US"/>
        </w:rPr>
        <w:t xml:space="preserve">also require Off-Site students to complete </w:t>
      </w:r>
      <w:proofErr w:type="spellStart"/>
      <w:r w:rsidRPr="00E03C5C">
        <w:rPr>
          <w:rFonts w:cstheme="minorBidi"/>
          <w:sz w:val="24"/>
          <w:szCs w:val="24"/>
          <w:lang w:val="en-US"/>
        </w:rPr>
        <w:t>MacCheck</w:t>
      </w:r>
      <w:proofErr w:type="spellEnd"/>
      <w:r w:rsidRPr="00E03C5C">
        <w:rPr>
          <w:rFonts w:cstheme="minorBidi"/>
          <w:sz w:val="24"/>
          <w:szCs w:val="24"/>
          <w:lang w:val="en-US"/>
        </w:rPr>
        <w:t>, but will communicate these requirements directly to the affected students. Finally, Off-Site students must</w:t>
      </w:r>
      <w:r>
        <w:rPr>
          <w:rFonts w:cstheme="minorBidi"/>
          <w:sz w:val="24"/>
          <w:szCs w:val="24"/>
          <w:lang w:val="en-US"/>
        </w:rPr>
        <w:t xml:space="preserve"> </w:t>
      </w:r>
      <w:r w:rsidRPr="00E03C5C">
        <w:rPr>
          <w:rFonts w:cstheme="minorBidi"/>
          <w:sz w:val="24"/>
          <w:szCs w:val="24"/>
          <w:lang w:val="en-US"/>
        </w:rPr>
        <w:t>comply with any additional external protocols at their worksite or study site.</w:t>
      </w:r>
    </w:p>
    <w:p w14:paraId="58B3E3C8" w14:textId="1F0C9CF1" w:rsidR="00950608" w:rsidRDefault="002170F7">
      <w:pPr>
        <w:pStyle w:val="BodyText"/>
        <w:spacing w:before="122"/>
        <w:ind w:left="119"/>
      </w:pPr>
      <w:r>
        <w:t xml:space="preserve"> Students in the Faculty of Health Sciences </w:t>
      </w:r>
      <w:r w:rsidRPr="002170F7">
        <w:t>who are involved in learning in the clinical environment must also meet requirements under the FHS Policy Regarding Submission, Verification, and Sharing of COVID-19 Vaccination Status for Learners in Clinical and Workplace-Based Placements.</w:t>
      </w:r>
    </w:p>
    <w:p w14:paraId="0836527E" w14:textId="77777777" w:rsidR="00950608" w:rsidRDefault="00950608">
      <w:pPr>
        <w:pStyle w:val="BodyText"/>
        <w:spacing w:before="11"/>
        <w:rPr>
          <w:sz w:val="23"/>
        </w:rPr>
      </w:pPr>
    </w:p>
    <w:p w14:paraId="27074F4B" w14:textId="43C0891C" w:rsidR="00950608" w:rsidRDefault="00394DBF">
      <w:pPr>
        <w:pStyle w:val="Heading1"/>
        <w:ind w:left="119"/>
      </w:pPr>
      <w:r>
        <w:t>FOR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2021</w:t>
      </w:r>
      <w:r w:rsidR="00095C41">
        <w:t xml:space="preserve"> AND SUBSEQUENT TERMS </w:t>
      </w:r>
      <w:r w:rsidR="00A81E1D">
        <w:t>DURING ACADEMIC YEAR 2021/22</w:t>
      </w:r>
    </w:p>
    <w:p w14:paraId="5E79A777" w14:textId="15F8E75F" w:rsidR="00950608" w:rsidRDefault="00394DBF">
      <w:pPr>
        <w:pStyle w:val="ListParagraph"/>
        <w:numPr>
          <w:ilvl w:val="0"/>
          <w:numId w:val="1"/>
        </w:numPr>
        <w:tabs>
          <w:tab w:val="left" w:pos="478"/>
        </w:tabs>
        <w:spacing w:before="120"/>
        <w:ind w:right="508"/>
        <w:rPr>
          <w:sz w:val="24"/>
        </w:rPr>
      </w:pPr>
      <w:r>
        <w:rPr>
          <w:sz w:val="24"/>
        </w:rPr>
        <w:t xml:space="preserve">All students </w:t>
      </w:r>
      <w:r w:rsidR="00F54372">
        <w:rPr>
          <w:sz w:val="24"/>
        </w:rPr>
        <w:t>are</w:t>
      </w:r>
      <w:r>
        <w:rPr>
          <w:sz w:val="24"/>
        </w:rPr>
        <w:t xml:space="preserve"> </w:t>
      </w:r>
      <w:r w:rsidR="00F54372">
        <w:rPr>
          <w:sz w:val="24"/>
        </w:rPr>
        <w:t xml:space="preserve">required </w:t>
      </w:r>
      <w:r>
        <w:rPr>
          <w:sz w:val="24"/>
        </w:rPr>
        <w:t>to visit the</w:t>
      </w:r>
      <w:r w:rsidR="00035CC1">
        <w:rPr>
          <w:rFonts w:ascii="Calibri-BoldItalic"/>
          <w:b/>
          <w:i/>
          <w:sz w:val="24"/>
        </w:rPr>
        <w:t xml:space="preserve"> </w:t>
      </w:r>
      <w:proofErr w:type="spellStart"/>
      <w:r w:rsidR="00035CC1">
        <w:rPr>
          <w:rFonts w:ascii="Calibri-BoldItalic"/>
          <w:b/>
          <w:iCs/>
          <w:sz w:val="24"/>
        </w:rPr>
        <w:t>MacCheck</w:t>
      </w:r>
      <w:proofErr w:type="spellEnd"/>
      <w:r>
        <w:rPr>
          <w:rFonts w:ascii="Calibri-BoldItalic"/>
          <w:b/>
          <w:i/>
          <w:sz w:val="24"/>
        </w:rPr>
        <w:t xml:space="preserve"> </w:t>
      </w:r>
      <w:r>
        <w:rPr>
          <w:sz w:val="24"/>
        </w:rPr>
        <w:t xml:space="preserve">digital tool to register </w:t>
      </w:r>
      <w:proofErr w:type="gramStart"/>
      <w:r>
        <w:rPr>
          <w:sz w:val="24"/>
        </w:rPr>
        <w:t>their</w:t>
      </w:r>
      <w:r w:rsidR="003F71FE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vaccination</w:t>
      </w:r>
      <w:proofErr w:type="gramEnd"/>
      <w:r>
        <w:rPr>
          <w:sz w:val="24"/>
        </w:rPr>
        <w:t xml:space="preserve"> information as soon as possible.</w:t>
      </w:r>
      <w:r>
        <w:rPr>
          <w:spacing w:val="1"/>
          <w:sz w:val="24"/>
        </w:rPr>
        <w:t xml:space="preserve"> </w:t>
      </w:r>
      <w:r>
        <w:rPr>
          <w:sz w:val="24"/>
        </w:rPr>
        <w:t>The deadline for submitting a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19, </w:t>
      </w:r>
      <w:proofErr w:type="gramStart"/>
      <w:r>
        <w:rPr>
          <w:sz w:val="24"/>
        </w:rPr>
        <w:t>2021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11:59</w:t>
      </w:r>
      <w:r>
        <w:rPr>
          <w:spacing w:val="-2"/>
          <w:sz w:val="24"/>
        </w:rPr>
        <w:t xml:space="preserve"> </w:t>
      </w:r>
      <w:r>
        <w:rPr>
          <w:sz w:val="24"/>
        </w:rPr>
        <w:t>p.m. ET.</w:t>
      </w:r>
      <w:r w:rsidR="005E237E">
        <w:rPr>
          <w:sz w:val="24"/>
        </w:rPr>
        <w:t xml:space="preserve"> </w:t>
      </w:r>
    </w:p>
    <w:p w14:paraId="7C1A7B69" w14:textId="08D0D512" w:rsidR="00950608" w:rsidRDefault="00E03C5C">
      <w:pPr>
        <w:pStyle w:val="ListParagraph"/>
        <w:numPr>
          <w:ilvl w:val="0"/>
          <w:numId w:val="1"/>
        </w:numPr>
        <w:tabs>
          <w:tab w:val="left" w:pos="478"/>
        </w:tabs>
        <w:ind w:right="443"/>
        <w:rPr>
          <w:sz w:val="24"/>
        </w:rPr>
      </w:pPr>
      <w:r>
        <w:rPr>
          <w:sz w:val="24"/>
        </w:rPr>
        <w:t>On-Site graduate s</w:t>
      </w:r>
      <w:r w:rsidR="00394DBF">
        <w:rPr>
          <w:sz w:val="24"/>
        </w:rPr>
        <w:t>tudents who have uploaded proof of their vaccinations, or have received an exemption</w:t>
      </w:r>
      <w:r w:rsidR="008B409F">
        <w:rPr>
          <w:sz w:val="24"/>
        </w:rPr>
        <w:t xml:space="preserve"> from the </w:t>
      </w:r>
      <w:r w:rsidR="000D6D8B">
        <w:rPr>
          <w:sz w:val="24"/>
        </w:rPr>
        <w:t xml:space="preserve">University, </w:t>
      </w:r>
      <w:r w:rsidR="00394DBF">
        <w:rPr>
          <w:sz w:val="24"/>
        </w:rPr>
        <w:t>will</w:t>
      </w:r>
      <w:r w:rsidR="00394DBF">
        <w:rPr>
          <w:spacing w:val="-3"/>
          <w:sz w:val="24"/>
        </w:rPr>
        <w:t xml:space="preserve"> </w:t>
      </w:r>
      <w:r w:rsidR="00394DBF">
        <w:rPr>
          <w:sz w:val="24"/>
        </w:rPr>
        <w:t>be</w:t>
      </w:r>
      <w:r w:rsidR="00394DBF">
        <w:rPr>
          <w:spacing w:val="1"/>
          <w:sz w:val="24"/>
        </w:rPr>
        <w:t xml:space="preserve"> </w:t>
      </w:r>
      <w:r w:rsidR="00394DBF">
        <w:rPr>
          <w:sz w:val="24"/>
        </w:rPr>
        <w:t>able</w:t>
      </w:r>
      <w:r w:rsidR="00394DBF">
        <w:rPr>
          <w:spacing w:val="-2"/>
          <w:sz w:val="24"/>
        </w:rPr>
        <w:t xml:space="preserve"> </w:t>
      </w:r>
      <w:r w:rsidR="00394DBF">
        <w:rPr>
          <w:sz w:val="24"/>
        </w:rPr>
        <w:t>to</w:t>
      </w:r>
      <w:r w:rsidR="00394DBF">
        <w:rPr>
          <w:spacing w:val="-1"/>
          <w:sz w:val="24"/>
        </w:rPr>
        <w:t xml:space="preserve"> </w:t>
      </w:r>
      <w:r w:rsidR="00700FC1">
        <w:rPr>
          <w:sz w:val="24"/>
        </w:rPr>
        <w:t xml:space="preserve">continue their enrolment </w:t>
      </w:r>
      <w:r w:rsidR="00394DBF">
        <w:rPr>
          <w:sz w:val="24"/>
        </w:rPr>
        <w:t>in</w:t>
      </w:r>
      <w:r w:rsidR="00394DBF">
        <w:rPr>
          <w:spacing w:val="-1"/>
          <w:sz w:val="24"/>
        </w:rPr>
        <w:t xml:space="preserve"> </w:t>
      </w:r>
      <w:r w:rsidR="00394DBF">
        <w:rPr>
          <w:sz w:val="24"/>
        </w:rPr>
        <w:t>Fall Term</w:t>
      </w:r>
      <w:r w:rsidR="00394DBF">
        <w:rPr>
          <w:spacing w:val="1"/>
          <w:sz w:val="24"/>
        </w:rPr>
        <w:t xml:space="preserve"> </w:t>
      </w:r>
      <w:r w:rsidR="00394DBF">
        <w:rPr>
          <w:sz w:val="24"/>
        </w:rPr>
        <w:t>2021</w:t>
      </w:r>
      <w:r w:rsidR="004A786D">
        <w:rPr>
          <w:sz w:val="24"/>
        </w:rPr>
        <w:t xml:space="preserve"> and future terms</w:t>
      </w:r>
      <w:r w:rsidR="00067257">
        <w:rPr>
          <w:sz w:val="24"/>
        </w:rPr>
        <w:t xml:space="preserve"> during academic year 2021/22</w:t>
      </w:r>
      <w:r w:rsidR="00394DBF">
        <w:rPr>
          <w:sz w:val="24"/>
        </w:rPr>
        <w:t>.</w:t>
      </w:r>
      <w:r>
        <w:rPr>
          <w:sz w:val="24"/>
        </w:rPr>
        <w:t xml:space="preserve">  Off-Site graduate students will also be able to complete their off-campus work or student program after they have uploaded proof of their vaccinations, or have received an exemption,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they also comply with any additional protocols in place at their site or through the Faculty of Health Sciences.</w:t>
      </w:r>
    </w:p>
    <w:p w14:paraId="1EFD5CAA" w14:textId="63C25288" w:rsidR="00950608" w:rsidRDefault="00394DBF">
      <w:pPr>
        <w:pStyle w:val="ListParagraph"/>
        <w:numPr>
          <w:ilvl w:val="0"/>
          <w:numId w:val="1"/>
        </w:numPr>
        <w:tabs>
          <w:tab w:val="left" w:pos="478"/>
        </w:tabs>
        <w:ind w:right="327"/>
        <w:rPr>
          <w:b/>
          <w:sz w:val="24"/>
        </w:rPr>
      </w:pPr>
      <w:r>
        <w:rPr>
          <w:b/>
          <w:sz w:val="24"/>
        </w:rPr>
        <w:t xml:space="preserve">Students must </w:t>
      </w:r>
      <w:r w:rsidR="00806F75">
        <w:rPr>
          <w:b/>
          <w:sz w:val="24"/>
        </w:rPr>
        <w:t xml:space="preserve">also </w:t>
      </w:r>
      <w:r>
        <w:rPr>
          <w:b/>
          <w:sz w:val="24"/>
        </w:rPr>
        <w:t xml:space="preserve">complete the daily </w:t>
      </w:r>
      <w:proofErr w:type="spellStart"/>
      <w:r>
        <w:rPr>
          <w:b/>
          <w:sz w:val="24"/>
        </w:rPr>
        <w:t>MacCheck</w:t>
      </w:r>
      <w:proofErr w:type="spellEnd"/>
      <w:r>
        <w:rPr>
          <w:b/>
          <w:sz w:val="24"/>
        </w:rPr>
        <w:t xml:space="preserve"> screening</w:t>
      </w:r>
      <w:r w:rsidR="00925168">
        <w:rPr>
          <w:b/>
          <w:sz w:val="24"/>
        </w:rPr>
        <w:t xml:space="preserve"> within the</w:t>
      </w:r>
      <w:r>
        <w:rPr>
          <w:b/>
          <w:sz w:val="24"/>
        </w:rPr>
        <w:t xml:space="preserve"> hour before accessing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University property for </w:t>
      </w:r>
      <w:r>
        <w:rPr>
          <w:b/>
          <w:sz w:val="24"/>
          <w:u w:val="single"/>
        </w:rPr>
        <w:t>any</w:t>
      </w:r>
      <w:r>
        <w:rPr>
          <w:b/>
          <w:sz w:val="24"/>
        </w:rPr>
        <w:t xml:space="preserve"> reason.</w:t>
      </w:r>
      <w:r>
        <w:rPr>
          <w:b/>
          <w:spacing w:val="1"/>
          <w:sz w:val="24"/>
        </w:rPr>
        <w:t xml:space="preserve"> </w:t>
      </w:r>
      <w:r w:rsidR="00806F75">
        <w:rPr>
          <w:b/>
          <w:spacing w:val="1"/>
          <w:sz w:val="24"/>
        </w:rPr>
        <w:t xml:space="preserve">A </w:t>
      </w:r>
      <w:r w:rsidR="00806F75">
        <w:rPr>
          <w:sz w:val="24"/>
        </w:rPr>
        <w:t>s</w:t>
      </w:r>
      <w:r>
        <w:rPr>
          <w:sz w:val="24"/>
        </w:rPr>
        <w:t xml:space="preserve">uccessful screening result on </w:t>
      </w:r>
      <w:proofErr w:type="spellStart"/>
      <w:r>
        <w:rPr>
          <w:sz w:val="24"/>
        </w:rPr>
        <w:t>MacCheck</w:t>
      </w:r>
      <w:proofErr w:type="spellEnd"/>
      <w:r>
        <w:rPr>
          <w:sz w:val="24"/>
        </w:rPr>
        <w:t xml:space="preserve"> is </w:t>
      </w:r>
      <w:r w:rsidR="000D6D8B">
        <w:rPr>
          <w:sz w:val="24"/>
        </w:rPr>
        <w:t>required for any</w:t>
      </w:r>
      <w:r>
        <w:rPr>
          <w:sz w:val="24"/>
        </w:rPr>
        <w:t xml:space="preserve"> visit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campus.</w:t>
      </w:r>
    </w:p>
    <w:p w14:paraId="78D8A06C" w14:textId="30E507F2" w:rsidR="00950608" w:rsidRPr="00FA5666" w:rsidRDefault="00394DBF">
      <w:pPr>
        <w:pStyle w:val="ListParagraph"/>
        <w:numPr>
          <w:ilvl w:val="0"/>
          <w:numId w:val="1"/>
        </w:numPr>
        <w:tabs>
          <w:tab w:val="left" w:pos="478"/>
        </w:tabs>
        <w:spacing w:before="161"/>
        <w:ind w:right="160"/>
        <w:rPr>
          <w:sz w:val="24"/>
        </w:rPr>
      </w:pPr>
      <w:r w:rsidRPr="00FA5666">
        <w:rPr>
          <w:sz w:val="24"/>
        </w:rPr>
        <w:t>Enrolment in the Fall Term 2021 will be cross-checked between</w:t>
      </w:r>
      <w:r w:rsidRPr="00FA5666">
        <w:rPr>
          <w:spacing w:val="1"/>
          <w:sz w:val="24"/>
        </w:rPr>
        <w:t xml:space="preserve"> </w:t>
      </w:r>
      <w:r w:rsidRPr="00FA5666">
        <w:rPr>
          <w:sz w:val="24"/>
        </w:rPr>
        <w:t>September 7</w:t>
      </w:r>
      <w:r w:rsidR="003F71FE" w:rsidRPr="00BE245F">
        <w:rPr>
          <w:sz w:val="24"/>
          <w:vertAlign w:val="superscript"/>
        </w:rPr>
        <w:t>th</w:t>
      </w:r>
      <w:r w:rsidRPr="00FA5666">
        <w:rPr>
          <w:sz w:val="24"/>
        </w:rPr>
        <w:t xml:space="preserve"> and October 18</w:t>
      </w:r>
      <w:r w:rsidR="003F71FE" w:rsidRPr="00BE245F">
        <w:rPr>
          <w:sz w:val="24"/>
          <w:vertAlign w:val="superscript"/>
        </w:rPr>
        <w:t>th</w:t>
      </w:r>
      <w:r w:rsidRPr="00FA5666">
        <w:rPr>
          <w:sz w:val="24"/>
        </w:rPr>
        <w:t xml:space="preserve"> to identify those </w:t>
      </w:r>
      <w:r w:rsidR="00036485" w:rsidRPr="00FA5666">
        <w:rPr>
          <w:sz w:val="24"/>
        </w:rPr>
        <w:t xml:space="preserve">students </w:t>
      </w:r>
      <w:r w:rsidR="00925168">
        <w:rPr>
          <w:sz w:val="24"/>
        </w:rPr>
        <w:t xml:space="preserve">who </w:t>
      </w:r>
      <w:r w:rsidR="00036485">
        <w:rPr>
          <w:spacing w:val="-2"/>
          <w:sz w:val="24"/>
        </w:rPr>
        <w:t>have</w:t>
      </w:r>
      <w:r w:rsidRPr="00FA5666">
        <w:rPr>
          <w:spacing w:val="-1"/>
          <w:sz w:val="24"/>
        </w:rPr>
        <w:t xml:space="preserve"> </w:t>
      </w:r>
      <w:r w:rsidRPr="00FA5666">
        <w:rPr>
          <w:sz w:val="24"/>
        </w:rPr>
        <w:t>not</w:t>
      </w:r>
      <w:r w:rsidRPr="00FA5666">
        <w:rPr>
          <w:spacing w:val="2"/>
          <w:sz w:val="24"/>
        </w:rPr>
        <w:t xml:space="preserve"> </w:t>
      </w:r>
      <w:r w:rsidRPr="00FA5666">
        <w:rPr>
          <w:sz w:val="24"/>
        </w:rPr>
        <w:t>met</w:t>
      </w:r>
      <w:r w:rsidRPr="00FA5666">
        <w:rPr>
          <w:spacing w:val="-1"/>
          <w:sz w:val="24"/>
        </w:rPr>
        <w:t xml:space="preserve"> </w:t>
      </w:r>
      <w:r w:rsidRPr="00FA5666">
        <w:rPr>
          <w:sz w:val="24"/>
        </w:rPr>
        <w:t>the requirements of</w:t>
      </w:r>
      <w:r w:rsidRPr="00FA5666">
        <w:rPr>
          <w:spacing w:val="-1"/>
          <w:sz w:val="24"/>
        </w:rPr>
        <w:t xml:space="preserve"> </w:t>
      </w:r>
      <w:r w:rsidR="003F71FE">
        <w:rPr>
          <w:spacing w:val="-1"/>
          <w:sz w:val="24"/>
        </w:rPr>
        <w:t xml:space="preserve">the </w:t>
      </w:r>
      <w:r w:rsidR="00B9175A">
        <w:rPr>
          <w:sz w:val="24"/>
        </w:rPr>
        <w:t>McMaste</w:t>
      </w:r>
      <w:r w:rsidR="003F71FE">
        <w:rPr>
          <w:sz w:val="24"/>
        </w:rPr>
        <w:t>r</w:t>
      </w:r>
      <w:r w:rsidRPr="00FA5666">
        <w:rPr>
          <w:sz w:val="24"/>
        </w:rPr>
        <w:t xml:space="preserve"> </w:t>
      </w:r>
      <w:r w:rsidR="00B9175A">
        <w:rPr>
          <w:sz w:val="24"/>
        </w:rPr>
        <w:lastRenderedPageBreak/>
        <w:t>V</w:t>
      </w:r>
      <w:r w:rsidRPr="00FA5666">
        <w:rPr>
          <w:sz w:val="24"/>
        </w:rPr>
        <w:t>accination</w:t>
      </w:r>
      <w:r w:rsidRPr="00FA5666">
        <w:rPr>
          <w:spacing w:val="-1"/>
          <w:sz w:val="24"/>
        </w:rPr>
        <w:t xml:space="preserve"> </w:t>
      </w:r>
      <w:r w:rsidR="00B9175A">
        <w:rPr>
          <w:sz w:val="24"/>
        </w:rPr>
        <w:t>P</w:t>
      </w:r>
      <w:r w:rsidRPr="00FA5666">
        <w:rPr>
          <w:sz w:val="24"/>
        </w:rPr>
        <w:t>olicy.</w:t>
      </w:r>
    </w:p>
    <w:p w14:paraId="298F580E" w14:textId="6C49FFB5" w:rsidR="00950608" w:rsidRDefault="00925168" w:rsidP="00BE245F">
      <w:pPr>
        <w:pStyle w:val="ListParagraph"/>
        <w:tabs>
          <w:tab w:val="left" w:pos="478"/>
        </w:tabs>
        <w:ind w:right="184" w:firstLine="0"/>
        <w:rPr>
          <w:sz w:val="24"/>
        </w:rPr>
      </w:pPr>
      <w:r>
        <w:rPr>
          <w:sz w:val="24"/>
        </w:rPr>
        <w:t>Beginning</w:t>
      </w:r>
      <w:r w:rsidR="00394DBF" w:rsidRPr="00FA5666">
        <w:rPr>
          <w:sz w:val="24"/>
        </w:rPr>
        <w:t xml:space="preserve"> October 18</w:t>
      </w:r>
      <w:r w:rsidR="00394DBF" w:rsidRPr="00FA5666">
        <w:rPr>
          <w:sz w:val="24"/>
          <w:vertAlign w:val="superscript"/>
        </w:rPr>
        <w:t>th</w:t>
      </w:r>
      <w:r w:rsidR="00394DBF" w:rsidRPr="00FA5666">
        <w:rPr>
          <w:sz w:val="24"/>
        </w:rPr>
        <w:t xml:space="preserve">, </w:t>
      </w:r>
      <w:r w:rsidR="00E03C5C">
        <w:rPr>
          <w:sz w:val="24"/>
        </w:rPr>
        <w:t xml:space="preserve">On-Site </w:t>
      </w:r>
      <w:r w:rsidR="00700FC1" w:rsidRPr="00FA5666">
        <w:rPr>
          <w:sz w:val="24"/>
        </w:rPr>
        <w:t xml:space="preserve">graduate </w:t>
      </w:r>
      <w:r w:rsidR="00394DBF" w:rsidRPr="00FA5666">
        <w:rPr>
          <w:sz w:val="24"/>
        </w:rPr>
        <w:t xml:space="preserve">students enrolled </w:t>
      </w:r>
      <w:r w:rsidR="00700FC1" w:rsidRPr="00FA5666">
        <w:rPr>
          <w:sz w:val="24"/>
        </w:rPr>
        <w:t xml:space="preserve">for Fall Term 2021 </w:t>
      </w:r>
      <w:r w:rsidR="009E03C0" w:rsidRPr="00FA5666">
        <w:rPr>
          <w:sz w:val="24"/>
        </w:rPr>
        <w:t xml:space="preserve">who </w:t>
      </w:r>
      <w:r w:rsidR="00394DBF" w:rsidRPr="00FA5666">
        <w:rPr>
          <w:sz w:val="24"/>
        </w:rPr>
        <w:t>have not completed their vaccinations or who have not</w:t>
      </w:r>
      <w:r w:rsidR="00394DBF" w:rsidRPr="00FA5666">
        <w:rPr>
          <w:spacing w:val="1"/>
          <w:sz w:val="24"/>
        </w:rPr>
        <w:t xml:space="preserve"> </w:t>
      </w:r>
      <w:r w:rsidR="00394DBF" w:rsidRPr="00FA5666">
        <w:rPr>
          <w:sz w:val="24"/>
        </w:rPr>
        <w:t xml:space="preserve">received an exemption </w:t>
      </w:r>
      <w:r w:rsidR="001F7DA6">
        <w:rPr>
          <w:sz w:val="24"/>
        </w:rPr>
        <w:t xml:space="preserve">from the University </w:t>
      </w:r>
      <w:r w:rsidR="00394DBF" w:rsidRPr="00FA5666">
        <w:rPr>
          <w:b/>
          <w:sz w:val="24"/>
        </w:rPr>
        <w:t xml:space="preserve">will be </w:t>
      </w:r>
      <w:r w:rsidR="00042578">
        <w:rPr>
          <w:b/>
          <w:sz w:val="24"/>
        </w:rPr>
        <w:t>“withdrawn in good standing</w:t>
      </w:r>
      <w:proofErr w:type="gramStart"/>
      <w:r w:rsidR="00042578">
        <w:rPr>
          <w:b/>
          <w:sz w:val="24"/>
        </w:rPr>
        <w:t>”.</w:t>
      </w:r>
      <w:r w:rsidR="00700FC1">
        <w:rPr>
          <w:sz w:val="24"/>
        </w:rPr>
        <w:t>.</w:t>
      </w:r>
      <w:proofErr w:type="gramEnd"/>
      <w:r w:rsidR="00AD4E0A">
        <w:rPr>
          <w:sz w:val="24"/>
        </w:rPr>
        <w:t xml:space="preserve"> (International graduate students enrolled in programs but not yet able to arrive in Canada due to study permit delays will not be subject to the Oct 18</w:t>
      </w:r>
      <w:r w:rsidR="00AD4E0A" w:rsidRPr="00BE245F">
        <w:rPr>
          <w:sz w:val="24"/>
          <w:vertAlign w:val="superscript"/>
        </w:rPr>
        <w:t>th</w:t>
      </w:r>
      <w:r w:rsidR="00AD4E0A">
        <w:rPr>
          <w:sz w:val="24"/>
        </w:rPr>
        <w:t xml:space="preserve"> deadline.)</w:t>
      </w:r>
    </w:p>
    <w:p w14:paraId="7B31DEA2" w14:textId="4EC3D9F8" w:rsidR="00950608" w:rsidRDefault="00394DBF">
      <w:pPr>
        <w:pStyle w:val="ListParagraph"/>
        <w:numPr>
          <w:ilvl w:val="1"/>
          <w:numId w:val="1"/>
        </w:numPr>
        <w:tabs>
          <w:tab w:val="left" w:pos="838"/>
        </w:tabs>
        <w:ind w:right="177"/>
        <w:rPr>
          <w:sz w:val="24"/>
        </w:rPr>
      </w:pPr>
      <w:r>
        <w:rPr>
          <w:sz w:val="24"/>
        </w:rPr>
        <w:t xml:space="preserve">Students who are </w:t>
      </w:r>
      <w:r w:rsidR="00042578">
        <w:rPr>
          <w:sz w:val="24"/>
        </w:rPr>
        <w:t>withdrawn</w:t>
      </w:r>
      <w:r>
        <w:rPr>
          <w:sz w:val="24"/>
        </w:rPr>
        <w:t xml:space="preserve"> will receive tuition reimbursement </w:t>
      </w:r>
      <w:r w:rsidR="001F7DA6">
        <w:rPr>
          <w:sz w:val="24"/>
        </w:rPr>
        <w:t xml:space="preserve">(net of scholarship and stipend arrangements </w:t>
      </w:r>
      <w:proofErr w:type="gramStart"/>
      <w:r w:rsidR="001F7DA6">
        <w:rPr>
          <w:sz w:val="24"/>
        </w:rPr>
        <w:t>at</w:t>
      </w:r>
      <w:proofErr w:type="gramEnd"/>
      <w:r w:rsidR="001F7DA6">
        <w:rPr>
          <w:sz w:val="24"/>
        </w:rPr>
        <w:t xml:space="preserve"> October 31</w:t>
      </w:r>
      <w:r w:rsidR="003B6809" w:rsidRPr="00BE245F">
        <w:rPr>
          <w:sz w:val="24"/>
          <w:vertAlign w:val="superscript"/>
        </w:rPr>
        <w:t>st</w:t>
      </w:r>
      <w:r w:rsidR="001F7DA6">
        <w:rPr>
          <w:sz w:val="24"/>
        </w:rPr>
        <w:t xml:space="preserve">) </w:t>
      </w:r>
      <w:r>
        <w:rPr>
          <w:sz w:val="24"/>
        </w:rPr>
        <w:t xml:space="preserve">for </w:t>
      </w:r>
      <w:r w:rsidR="00700FC1">
        <w:rPr>
          <w:sz w:val="24"/>
        </w:rPr>
        <w:t>Fall 2021 and registration in degree components for the term will</w:t>
      </w:r>
      <w:r>
        <w:rPr>
          <w:sz w:val="24"/>
        </w:rPr>
        <w:t xml:space="preserve"> 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transcript.</w:t>
      </w:r>
    </w:p>
    <w:p w14:paraId="4F6A55BA" w14:textId="6DE3AD4D" w:rsidR="003B6809" w:rsidRDefault="003B6809">
      <w:pPr>
        <w:pStyle w:val="ListParagraph"/>
        <w:numPr>
          <w:ilvl w:val="1"/>
          <w:numId w:val="1"/>
        </w:numPr>
        <w:tabs>
          <w:tab w:val="left" w:pos="838"/>
        </w:tabs>
        <w:ind w:right="177"/>
        <w:rPr>
          <w:sz w:val="24"/>
        </w:rPr>
      </w:pPr>
      <w:r>
        <w:rPr>
          <w:sz w:val="24"/>
        </w:rPr>
        <w:t xml:space="preserve">Students enrolled in programs whose degree offerings are </w:t>
      </w:r>
      <w:r w:rsidR="00B8247D">
        <w:rPr>
          <w:sz w:val="24"/>
        </w:rPr>
        <w:t>designated by the program to be entirely virtual</w:t>
      </w:r>
      <w:r w:rsidR="00B2400C">
        <w:rPr>
          <w:sz w:val="24"/>
        </w:rPr>
        <w:t xml:space="preserve"> or </w:t>
      </w:r>
      <w:r w:rsidR="00BE245F">
        <w:rPr>
          <w:sz w:val="24"/>
        </w:rPr>
        <w:t>non-clinical Off-Site placements</w:t>
      </w:r>
      <w:r w:rsidR="00B8247D">
        <w:rPr>
          <w:sz w:val="24"/>
        </w:rPr>
        <w:t xml:space="preserve"> </w:t>
      </w:r>
      <w:r>
        <w:rPr>
          <w:sz w:val="24"/>
        </w:rPr>
        <w:t>in Fall 2021, will be allowed to remain enrolled until Dec 31</w:t>
      </w:r>
      <w:r w:rsidRPr="00BE245F">
        <w:rPr>
          <w:sz w:val="24"/>
          <w:vertAlign w:val="superscript"/>
        </w:rPr>
        <w:t>st</w:t>
      </w:r>
      <w:r>
        <w:rPr>
          <w:sz w:val="24"/>
        </w:rPr>
        <w:t>.</w:t>
      </w:r>
    </w:p>
    <w:p w14:paraId="1AB7D999" w14:textId="77777777" w:rsidR="00700FC1" w:rsidRPr="00700FC1" w:rsidRDefault="00700FC1" w:rsidP="00700FC1">
      <w:pPr>
        <w:tabs>
          <w:tab w:val="left" w:pos="838"/>
        </w:tabs>
        <w:ind w:left="477" w:right="177"/>
        <w:rPr>
          <w:sz w:val="24"/>
        </w:rPr>
      </w:pPr>
    </w:p>
    <w:p w14:paraId="02EED892" w14:textId="77777777" w:rsidR="00EF64BC" w:rsidRDefault="00394DBF" w:rsidP="00EF64BC">
      <w:pPr>
        <w:pStyle w:val="ListParagraph"/>
        <w:numPr>
          <w:ilvl w:val="1"/>
          <w:numId w:val="1"/>
        </w:numPr>
        <w:tabs>
          <w:tab w:val="left" w:pos="838"/>
        </w:tabs>
        <w:spacing w:before="39"/>
        <w:ind w:right="187"/>
        <w:rPr>
          <w:sz w:val="24"/>
        </w:rPr>
      </w:pPr>
      <w:r>
        <w:rPr>
          <w:sz w:val="24"/>
        </w:rPr>
        <w:t>Students with OSAP are also encouraged to contact the Registrar’s Office to understand</w:t>
      </w:r>
      <w:r>
        <w:rPr>
          <w:spacing w:val="-5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OSAP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implications.</w:t>
      </w:r>
    </w:p>
    <w:p w14:paraId="1FF6FA03" w14:textId="77777777" w:rsidR="00EF64BC" w:rsidRPr="00EF64BC" w:rsidRDefault="00EF64BC" w:rsidP="00EF64BC">
      <w:pPr>
        <w:rPr>
          <w:sz w:val="24"/>
        </w:rPr>
      </w:pPr>
    </w:p>
    <w:p w14:paraId="3843A05A" w14:textId="77777777" w:rsidR="00EF64BC" w:rsidRDefault="00394DBF" w:rsidP="00EF64BC">
      <w:pPr>
        <w:pStyle w:val="ListParagraph"/>
        <w:numPr>
          <w:ilvl w:val="1"/>
          <w:numId w:val="1"/>
        </w:numPr>
        <w:tabs>
          <w:tab w:val="left" w:pos="838"/>
        </w:tabs>
        <w:spacing w:before="39"/>
        <w:ind w:right="187"/>
        <w:rPr>
          <w:sz w:val="24"/>
        </w:rPr>
      </w:pPr>
      <w:r w:rsidRPr="00EF64BC">
        <w:rPr>
          <w:sz w:val="24"/>
        </w:rPr>
        <w:t xml:space="preserve">Students </w:t>
      </w:r>
      <w:r w:rsidR="00700FC1" w:rsidRPr="00EF64BC">
        <w:rPr>
          <w:sz w:val="24"/>
        </w:rPr>
        <w:t xml:space="preserve">who are in the final term of their degree </w:t>
      </w:r>
      <w:r w:rsidR="003A6E97" w:rsidRPr="00EF64BC">
        <w:rPr>
          <w:sz w:val="24"/>
        </w:rPr>
        <w:t>(</w:t>
      </w:r>
      <w:proofErr w:type="gramStart"/>
      <w:r w:rsidR="003A6E97" w:rsidRPr="00EF64BC">
        <w:rPr>
          <w:sz w:val="24"/>
        </w:rPr>
        <w:t>i.e.</w:t>
      </w:r>
      <w:proofErr w:type="gramEnd"/>
      <w:r w:rsidR="003A6E97" w:rsidRPr="00EF64BC">
        <w:rPr>
          <w:sz w:val="24"/>
        </w:rPr>
        <w:t xml:space="preserve"> expecting to complete all remaining degree requirements in Fall 2021) </w:t>
      </w:r>
      <w:r w:rsidR="00700FC1" w:rsidRPr="00EF64BC">
        <w:rPr>
          <w:sz w:val="24"/>
        </w:rPr>
        <w:t xml:space="preserve">and have no reason to be on campus will be allowed to remain enrolled and complete their degree. Graduate program offices will be consulted </w:t>
      </w:r>
      <w:r w:rsidR="00925168" w:rsidRPr="00EF64BC">
        <w:rPr>
          <w:sz w:val="24"/>
        </w:rPr>
        <w:t xml:space="preserve">by the School of Graduate Studies </w:t>
      </w:r>
      <w:r w:rsidR="00700FC1" w:rsidRPr="00EF64BC">
        <w:rPr>
          <w:sz w:val="24"/>
        </w:rPr>
        <w:t>to verify completion expectations.</w:t>
      </w:r>
      <w:r w:rsidR="00B8247D" w:rsidRPr="00EF64BC">
        <w:rPr>
          <w:sz w:val="24"/>
        </w:rPr>
        <w:t xml:space="preserve"> In the event of </w:t>
      </w:r>
      <w:r w:rsidR="00096042" w:rsidRPr="00EF64BC">
        <w:rPr>
          <w:sz w:val="24"/>
        </w:rPr>
        <w:t>un</w:t>
      </w:r>
      <w:r w:rsidR="00B8247D" w:rsidRPr="00EF64BC">
        <w:rPr>
          <w:sz w:val="24"/>
        </w:rPr>
        <w:t xml:space="preserve">anticipated delays in completion, </w:t>
      </w:r>
      <w:r w:rsidR="00042578" w:rsidRPr="00EF64BC">
        <w:rPr>
          <w:sz w:val="24"/>
        </w:rPr>
        <w:t>a</w:t>
      </w:r>
      <w:r w:rsidR="00B8247D" w:rsidRPr="00EF64BC">
        <w:rPr>
          <w:sz w:val="24"/>
        </w:rPr>
        <w:t xml:space="preserve"> student should be directed to the Associate Dean of the </w:t>
      </w:r>
      <w:r w:rsidR="00995DC0" w:rsidRPr="00EF64BC">
        <w:rPr>
          <w:sz w:val="24"/>
        </w:rPr>
        <w:t>Faculty hosting the graduate program for guidance.</w:t>
      </w:r>
    </w:p>
    <w:p w14:paraId="156B635B" w14:textId="77777777" w:rsidR="00EF64BC" w:rsidRPr="00EF64BC" w:rsidRDefault="00EF64BC" w:rsidP="00EF64BC">
      <w:pPr>
        <w:rPr>
          <w:sz w:val="24"/>
        </w:rPr>
      </w:pPr>
    </w:p>
    <w:p w14:paraId="02BD3739" w14:textId="7FD8B924" w:rsidR="002040CA" w:rsidRPr="00EF64BC" w:rsidRDefault="007C5D66" w:rsidP="00EF64BC">
      <w:pPr>
        <w:pStyle w:val="ListParagraph"/>
        <w:numPr>
          <w:ilvl w:val="1"/>
          <w:numId w:val="1"/>
        </w:numPr>
        <w:tabs>
          <w:tab w:val="left" w:pos="838"/>
        </w:tabs>
        <w:spacing w:before="39"/>
        <w:ind w:right="187"/>
        <w:rPr>
          <w:sz w:val="24"/>
        </w:rPr>
      </w:pPr>
      <w:r w:rsidRPr="00EF64BC">
        <w:rPr>
          <w:sz w:val="24"/>
        </w:rPr>
        <w:t>Questions regarding the prospect</w:t>
      </w:r>
      <w:r w:rsidR="0044619B" w:rsidRPr="00EF64BC">
        <w:rPr>
          <w:sz w:val="24"/>
        </w:rPr>
        <w:t>s for future readmission</w:t>
      </w:r>
      <w:r w:rsidR="002040CA" w:rsidRPr="00EF64BC">
        <w:rPr>
          <w:sz w:val="24"/>
        </w:rPr>
        <w:t xml:space="preserve"> should be directed to the Associate Dean of the Faculty hosting the graduate program.</w:t>
      </w:r>
    </w:p>
    <w:p w14:paraId="6F16DBAC" w14:textId="7FB800DC" w:rsidR="00700FC1" w:rsidRPr="002040CA" w:rsidRDefault="00394DBF" w:rsidP="002040CA">
      <w:pPr>
        <w:pStyle w:val="ListParagraph"/>
        <w:numPr>
          <w:ilvl w:val="0"/>
          <w:numId w:val="1"/>
        </w:numPr>
        <w:tabs>
          <w:tab w:val="left" w:pos="478"/>
        </w:tabs>
        <w:ind w:right="141"/>
        <w:rPr>
          <w:b/>
          <w:sz w:val="24"/>
        </w:rPr>
      </w:pPr>
      <w:r>
        <w:rPr>
          <w:b/>
          <w:sz w:val="24"/>
        </w:rPr>
        <w:t>Any student found to be in violation of the Vaccination Policy is prohibited from accessing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University Property and may be subject to outcomes and/or sanctions under the </w:t>
      </w:r>
      <w:r>
        <w:rPr>
          <w:rFonts w:ascii="Calibri-BoldItalic"/>
          <w:b/>
          <w:i/>
          <w:sz w:val="24"/>
        </w:rPr>
        <w:t>Code of</w:t>
      </w:r>
      <w:r>
        <w:rPr>
          <w:rFonts w:ascii="Calibri-BoldItalic"/>
          <w:b/>
          <w:i/>
          <w:spacing w:val="1"/>
          <w:sz w:val="24"/>
        </w:rPr>
        <w:t xml:space="preserve"> </w:t>
      </w:r>
      <w:r>
        <w:rPr>
          <w:rFonts w:ascii="Calibri-BoldItalic"/>
          <w:b/>
          <w:i/>
          <w:sz w:val="24"/>
        </w:rPr>
        <w:t>Student Rights</w:t>
      </w:r>
      <w:r>
        <w:rPr>
          <w:rFonts w:ascii="Calibri-BoldItalic"/>
          <w:b/>
          <w:i/>
          <w:spacing w:val="-1"/>
          <w:sz w:val="24"/>
        </w:rPr>
        <w:t xml:space="preserve"> </w:t>
      </w:r>
      <w:r>
        <w:rPr>
          <w:rFonts w:ascii="Calibri-BoldItalic"/>
          <w:b/>
          <w:i/>
          <w:sz w:val="24"/>
        </w:rPr>
        <w:t>and</w:t>
      </w:r>
      <w:r>
        <w:rPr>
          <w:rFonts w:ascii="Calibri-BoldItalic"/>
          <w:b/>
          <w:i/>
          <w:spacing w:val="1"/>
          <w:sz w:val="24"/>
        </w:rPr>
        <w:t xml:space="preserve"> </w:t>
      </w:r>
      <w:r>
        <w:rPr>
          <w:rFonts w:ascii="Calibri-BoldItalic"/>
          <w:b/>
          <w:i/>
          <w:sz w:val="24"/>
        </w:rPr>
        <w:t>Responsibilities</w:t>
      </w:r>
      <w:r>
        <w:rPr>
          <w:b/>
          <w:sz w:val="24"/>
        </w:rPr>
        <w:t>.</w:t>
      </w:r>
    </w:p>
    <w:p w14:paraId="6AE63FDD" w14:textId="01620981" w:rsidR="009E03C0" w:rsidRPr="00394DBF" w:rsidRDefault="009E03C0" w:rsidP="00394DBF">
      <w:pPr>
        <w:tabs>
          <w:tab w:val="left" w:pos="480"/>
        </w:tabs>
        <w:ind w:right="195"/>
        <w:rPr>
          <w:sz w:val="24"/>
        </w:rPr>
      </w:pPr>
    </w:p>
    <w:sectPr w:rsidR="009E03C0" w:rsidRPr="00394DBF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287C"/>
    <w:multiLevelType w:val="hybridMultilevel"/>
    <w:tmpl w:val="9158694E"/>
    <w:lvl w:ilvl="0" w:tplc="63A4147A">
      <w:start w:val="1"/>
      <w:numFmt w:val="decimal"/>
      <w:lvlText w:val="%1."/>
      <w:lvlJc w:val="left"/>
      <w:pPr>
        <w:ind w:left="477" w:hanging="358"/>
        <w:jc w:val="left"/>
      </w:pPr>
      <w:rPr>
        <w:rFonts w:hint="default"/>
        <w:w w:val="100"/>
        <w:lang w:val="en-CA" w:eastAsia="en-US" w:bidi="ar-SA"/>
      </w:rPr>
    </w:lvl>
    <w:lvl w:ilvl="1" w:tplc="04D4AFCC">
      <w:start w:val="1"/>
      <w:numFmt w:val="lowerLetter"/>
      <w:lvlText w:val="%2)"/>
      <w:lvlJc w:val="left"/>
      <w:pPr>
        <w:ind w:left="83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D3DACC16">
      <w:numFmt w:val="bullet"/>
      <w:lvlText w:val="•"/>
      <w:lvlJc w:val="left"/>
      <w:pPr>
        <w:ind w:left="1811" w:hanging="360"/>
      </w:pPr>
      <w:rPr>
        <w:rFonts w:hint="default"/>
        <w:lang w:val="en-CA" w:eastAsia="en-US" w:bidi="ar-SA"/>
      </w:rPr>
    </w:lvl>
    <w:lvl w:ilvl="3" w:tplc="0FDE1196">
      <w:numFmt w:val="bullet"/>
      <w:lvlText w:val="•"/>
      <w:lvlJc w:val="left"/>
      <w:pPr>
        <w:ind w:left="2782" w:hanging="360"/>
      </w:pPr>
      <w:rPr>
        <w:rFonts w:hint="default"/>
        <w:lang w:val="en-CA" w:eastAsia="en-US" w:bidi="ar-SA"/>
      </w:rPr>
    </w:lvl>
    <w:lvl w:ilvl="4" w:tplc="E81658E0">
      <w:numFmt w:val="bullet"/>
      <w:lvlText w:val="•"/>
      <w:lvlJc w:val="left"/>
      <w:pPr>
        <w:ind w:left="3753" w:hanging="360"/>
      </w:pPr>
      <w:rPr>
        <w:rFonts w:hint="default"/>
        <w:lang w:val="en-CA" w:eastAsia="en-US" w:bidi="ar-SA"/>
      </w:rPr>
    </w:lvl>
    <w:lvl w:ilvl="5" w:tplc="16DEB0DE">
      <w:numFmt w:val="bullet"/>
      <w:lvlText w:val="•"/>
      <w:lvlJc w:val="left"/>
      <w:pPr>
        <w:ind w:left="4724" w:hanging="360"/>
      </w:pPr>
      <w:rPr>
        <w:rFonts w:hint="default"/>
        <w:lang w:val="en-CA" w:eastAsia="en-US" w:bidi="ar-SA"/>
      </w:rPr>
    </w:lvl>
    <w:lvl w:ilvl="6" w:tplc="AD3EC660">
      <w:numFmt w:val="bullet"/>
      <w:lvlText w:val="•"/>
      <w:lvlJc w:val="left"/>
      <w:pPr>
        <w:ind w:left="5695" w:hanging="360"/>
      </w:pPr>
      <w:rPr>
        <w:rFonts w:hint="default"/>
        <w:lang w:val="en-CA" w:eastAsia="en-US" w:bidi="ar-SA"/>
      </w:rPr>
    </w:lvl>
    <w:lvl w:ilvl="7" w:tplc="F7C4A45C">
      <w:numFmt w:val="bullet"/>
      <w:lvlText w:val="•"/>
      <w:lvlJc w:val="left"/>
      <w:pPr>
        <w:ind w:left="6666" w:hanging="360"/>
      </w:pPr>
      <w:rPr>
        <w:rFonts w:hint="default"/>
        <w:lang w:val="en-CA" w:eastAsia="en-US" w:bidi="ar-SA"/>
      </w:rPr>
    </w:lvl>
    <w:lvl w:ilvl="8" w:tplc="08B693AC">
      <w:numFmt w:val="bullet"/>
      <w:lvlText w:val="•"/>
      <w:lvlJc w:val="left"/>
      <w:pPr>
        <w:ind w:left="7637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08"/>
    <w:rsid w:val="00035CC1"/>
    <w:rsid w:val="00036485"/>
    <w:rsid w:val="00042578"/>
    <w:rsid w:val="00067257"/>
    <w:rsid w:val="00095C41"/>
    <w:rsid w:val="00096042"/>
    <w:rsid w:val="000D6D8B"/>
    <w:rsid w:val="001B6B8B"/>
    <w:rsid w:val="001F7DA6"/>
    <w:rsid w:val="002040CA"/>
    <w:rsid w:val="00205D77"/>
    <w:rsid w:val="002170F7"/>
    <w:rsid w:val="00263096"/>
    <w:rsid w:val="002649E2"/>
    <w:rsid w:val="00394DBF"/>
    <w:rsid w:val="003A6E97"/>
    <w:rsid w:val="003B6809"/>
    <w:rsid w:val="003F71FE"/>
    <w:rsid w:val="0044619B"/>
    <w:rsid w:val="004806A3"/>
    <w:rsid w:val="004A786D"/>
    <w:rsid w:val="005E237E"/>
    <w:rsid w:val="00636B67"/>
    <w:rsid w:val="00650C91"/>
    <w:rsid w:val="00652ED4"/>
    <w:rsid w:val="00700FC1"/>
    <w:rsid w:val="00720ECC"/>
    <w:rsid w:val="00734338"/>
    <w:rsid w:val="007931B2"/>
    <w:rsid w:val="007C5D66"/>
    <w:rsid w:val="00806F75"/>
    <w:rsid w:val="008B409F"/>
    <w:rsid w:val="00925168"/>
    <w:rsid w:val="00950608"/>
    <w:rsid w:val="00995DC0"/>
    <w:rsid w:val="009D21CD"/>
    <w:rsid w:val="009D73C5"/>
    <w:rsid w:val="009E03C0"/>
    <w:rsid w:val="00A81E1D"/>
    <w:rsid w:val="00AD4E0A"/>
    <w:rsid w:val="00B2400C"/>
    <w:rsid w:val="00B8247D"/>
    <w:rsid w:val="00B9175A"/>
    <w:rsid w:val="00BE245F"/>
    <w:rsid w:val="00C140DE"/>
    <w:rsid w:val="00C616F0"/>
    <w:rsid w:val="00D12F23"/>
    <w:rsid w:val="00D83003"/>
    <w:rsid w:val="00DC32A0"/>
    <w:rsid w:val="00E03C5C"/>
    <w:rsid w:val="00EA7850"/>
    <w:rsid w:val="00EF64BC"/>
    <w:rsid w:val="00F0354A"/>
    <w:rsid w:val="00F54372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BDD6"/>
  <w15:docId w15:val="{541675FA-FDDF-8342-A385-8F226EC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4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C5C"/>
    <w:rPr>
      <w:rFonts w:ascii="Calibri" w:eastAsia="Calibri" w:hAnsi="Calibri" w:cs="Calibr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Dej, Kimberley</dc:creator>
  <cp:lastModifiedBy>Bryce, Christina</cp:lastModifiedBy>
  <cp:revision>4</cp:revision>
  <dcterms:created xsi:type="dcterms:W3CDTF">2021-09-16T13:00:00Z</dcterms:created>
  <dcterms:modified xsi:type="dcterms:W3CDTF">2021-09-30T18:47:00Z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2021-09-09T00:00:00Z</vt:filetime>
  </property>
</Properties>
</file>